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11" w:rsidRPr="002F5911" w:rsidRDefault="00465051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-400050</wp:posOffset>
            </wp:positionV>
            <wp:extent cx="1143000" cy="1228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5E9">
        <w:rPr>
          <w:noProof/>
        </w:rPr>
        <mc:AlternateContent>
          <mc:Choice Requires="wpc">
            <w:drawing>
              <wp:inline distT="0" distB="0" distL="0" distR="0">
                <wp:extent cx="6482080" cy="962025"/>
                <wp:effectExtent l="0" t="0" r="4445" b="0"/>
                <wp:docPr id="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59080"/>
                            <a:ext cx="41332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051" w:rsidRDefault="00465051" w:rsidP="00465051">
                              <w:r>
                                <w:rPr>
                                  <w:rFonts w:ascii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FROM THE CHIEF MEDICAL OFFICER'S DESK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80050" y="2984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051" w:rsidRDefault="00465051" w:rsidP="0046505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510.4pt;height:75.75pt;mso-position-horizontal-relative:char;mso-position-vertical-relative:line" coordsize="6482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20;height:9620;visibility:visible;mso-wrap-style:square">
                  <v:fill o:detectmouseclick="t"/>
                  <v:path o:connecttype="none"/>
                </v:shape>
                <v:rect id="Rectangle 4" o:spid="_x0000_s1028" style="position:absolute;top:2590;width:41332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465051" w:rsidRDefault="00465051" w:rsidP="00465051">
                        <w:r>
                          <w:rPr>
                            <w:rFonts w:ascii="Comic Sans MS" w:hAnsi="Comic Sans MS" w:cs="Comic Sans M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FROM THE CHIEF MEDICAL OFFICER'S DESK</w:t>
                        </w:r>
                      </w:p>
                    </w:txbxContent>
                  </v:textbox>
                </v:rect>
                <v:rect id="Rectangle 5" o:spid="_x0000_s1029" style="position:absolute;left:54800;top:298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465051" w:rsidRDefault="00465051" w:rsidP="00465051"/>
                    </w:txbxContent>
                  </v:textbox>
                </v:rect>
                <w10:anchorlock/>
              </v:group>
            </w:pict>
          </mc:Fallback>
        </mc:AlternateContent>
      </w:r>
      <w:r w:rsidR="002F5911">
        <w:rPr>
          <w:rFonts w:ascii="Arial" w:eastAsia="Times New Roman" w:hAnsi="Arial" w:cs="Arial"/>
          <w:b/>
          <w:color w:val="000000"/>
          <w:sz w:val="28"/>
          <w:szCs w:val="28"/>
        </w:rPr>
        <w:t>Is</w:t>
      </w:r>
      <w:r w:rsidR="002F5911" w:rsidRPr="002F591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2F5911">
        <w:rPr>
          <w:rFonts w:ascii="Arial" w:eastAsia="Times New Roman" w:hAnsi="Arial" w:cs="Arial"/>
          <w:b/>
          <w:color w:val="000000"/>
          <w:sz w:val="28"/>
          <w:szCs w:val="28"/>
        </w:rPr>
        <w:t>He/She</w:t>
      </w:r>
      <w:r w:rsidR="002F5911" w:rsidRPr="002F591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Having A Stroke?</w:t>
      </w:r>
    </w:p>
    <w:p w:rsidR="00520580" w:rsidRPr="00520580" w:rsidRDefault="00520580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>Strokes can happen to anyone at any time, regardless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sex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or age.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Each year, nearly 800,000 people in the U.S. have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 stroke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, and 130,000 die from one.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Of those who survive, more than two-thirds will have some disability.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20580" w:rsidRPr="00520580" w:rsidRDefault="00520580" w:rsidP="000F676C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20580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 Is a Stroke?</w:t>
      </w:r>
    </w:p>
    <w:p w:rsidR="00520580" w:rsidRDefault="00803EF8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stroke occurs w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hen the </w:t>
      </w:r>
      <w:r w:rsidR="00520580">
        <w:rPr>
          <w:rFonts w:ascii="Arial" w:eastAsia="Times New Roman" w:hAnsi="Arial" w:cs="Arial"/>
          <w:color w:val="000000"/>
          <w:sz w:val="20"/>
          <w:szCs w:val="20"/>
        </w:rPr>
        <w:t xml:space="preserve">blood 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>supply to the</w:t>
      </w:r>
      <w:r w:rsidR="00520580">
        <w:rPr>
          <w:rFonts w:ascii="Arial" w:eastAsia="Times New Roman" w:hAnsi="Arial" w:cs="Arial"/>
          <w:color w:val="000000"/>
          <w:sz w:val="20"/>
          <w:szCs w:val="20"/>
        </w:rPr>
        <w:t xml:space="preserve"> brain 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>is interrupted or blocked for any reason</w:t>
      </w:r>
      <w:hyperlink r:id="rId6" w:history="1"/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Control over movement, perception, speech, or other mental or bodily functions is impaired, and consciousness itself may be lost.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Strokes </w:t>
      </w:r>
      <w:r w:rsidR="00755CF6" w:rsidRPr="00520580">
        <w:rPr>
          <w:rFonts w:ascii="Arial" w:eastAsia="Times New Roman" w:hAnsi="Arial" w:cs="Arial"/>
          <w:color w:val="000000"/>
          <w:sz w:val="20"/>
          <w:szCs w:val="20"/>
        </w:rPr>
        <w:t>occur in two basic forms, both potentially life-threatening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and the 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consequences are usually dramatic. </w:t>
      </w:r>
      <w:r w:rsidR="000F67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F676C" w:rsidRPr="00520580" w:rsidRDefault="000F676C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About three-quarters of all strokes are due to blockage of the oxygen-rich blood flowing to the brain.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Called ischemic strokes, they are triggered by either a thrombus (a stationary clot that forms in a blood vessel) or an embolus (a clot that travels through the bloodstream and becomes lodged in a vessel).</w:t>
      </w:r>
    </w:p>
    <w:p w:rsidR="00520580" w:rsidRPr="00520580" w:rsidRDefault="00520580" w:rsidP="00F96D28">
      <w:pPr>
        <w:shd w:val="clear" w:color="auto" w:fill="FFFFFF"/>
        <w:spacing w:before="100" w:beforeAutospacing="1" w:after="150" w:line="240" w:lineRule="atLeast"/>
        <w:ind w:right="-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62275" cy="2533650"/>
            <wp:effectExtent l="19050" t="0" r="9525" b="0"/>
            <wp:docPr id="3" name="Picture 1" descr="http://img.webmd.com/dtmcms/live/webmd/consumer_assets/site_images/articles/health_and_medical_reference/brain_and_nervous_system/understanding_stroke_basics_thrombotic_str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ebmd.com/dtmcms/live/webmd/consumer_assets/site_images/articles/health_and_medical_reference/brain_and_nervous_system/understanding_stroke_basics_thrombotic_stro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028950" cy="2533650"/>
            <wp:effectExtent l="19050" t="0" r="0" b="0"/>
            <wp:docPr id="4" name="Picture 2" descr="http://img.webmd.com/dtmcms/live/webmd/consumer_assets/site_images/articles/health_and_medical_reference/brain_and_nervous_system/understanding_stroke_basics_embolic_str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webmd.com/dtmcms/live/webmd/consumer_assets/site_images/articles/health_and_medical_reference/brain_and_nervous_system/understanding_stroke_basics_embolic_stro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6C" w:rsidRDefault="00520580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atients who have a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stroke may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develop droopiness on one side of the face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and/or weakness in t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he arm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their arm falls to the side and they can’t lift it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If you ask them to smile, it’s not symmetrica</w:t>
      </w:r>
      <w:r w:rsidR="000F676C">
        <w:rPr>
          <w:rFonts w:ascii="Arial" w:eastAsia="Times New Roman" w:hAnsi="Arial" w:cs="Arial"/>
          <w:color w:val="000000"/>
          <w:sz w:val="20"/>
          <w:szCs w:val="20"/>
        </w:rPr>
        <w:t xml:space="preserve">l. 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F676C" w:rsidRDefault="00520580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In general, the best way to tell if someone is having a </w:t>
      </w:r>
      <w:hyperlink r:id="rId9" w:history="1"/>
      <w:r w:rsidR="000F676C">
        <w:rPr>
          <w:rFonts w:ascii="Arial" w:eastAsia="Times New Roman" w:hAnsi="Arial" w:cs="Arial"/>
          <w:color w:val="000000"/>
          <w:sz w:val="20"/>
          <w:szCs w:val="20"/>
        </w:rPr>
        <w:t xml:space="preserve"> stroke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is to use the acronym FAST</w:t>
      </w:r>
      <w:r w:rsidR="000F676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F676C" w:rsidRDefault="000F676C" w:rsidP="000F67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Face 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drooping, </w:t>
      </w:r>
    </w:p>
    <w:p w:rsidR="000F676C" w:rsidRDefault="000F676C" w:rsidP="000F67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A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>rm weakness</w:t>
      </w:r>
    </w:p>
    <w:p w:rsidR="000F676C" w:rsidRDefault="000F676C" w:rsidP="000F67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Sp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>eech difficulty</w:t>
      </w:r>
    </w:p>
    <w:p w:rsidR="00520580" w:rsidRPr="00520580" w:rsidRDefault="000F676C" w:rsidP="000F67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Time 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to call 911. </w:t>
      </w:r>
    </w:p>
    <w:p w:rsidR="00520580" w:rsidRPr="00520580" w:rsidRDefault="00520580" w:rsidP="000F676C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If you think someone is having a stroke, ask them to smile, raise an arm, and speak a short sentence. </w:t>
      </w:r>
      <w:r w:rsidR="000F67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If </w:t>
      </w:r>
      <w:r w:rsidR="00803EF8">
        <w:rPr>
          <w:rFonts w:ascii="Arial" w:eastAsia="Times New Roman" w:hAnsi="Arial" w:cs="Arial"/>
          <w:color w:val="000000"/>
          <w:sz w:val="20"/>
          <w:szCs w:val="20"/>
        </w:rPr>
        <w:t>they are unable to complete any of these tasks normally,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3EF8" w:rsidRPr="00803EF8">
        <w:rPr>
          <w:rFonts w:ascii="Arial" w:eastAsia="Times New Roman" w:hAnsi="Arial" w:cs="Arial"/>
          <w:b/>
          <w:color w:val="000000"/>
          <w:sz w:val="28"/>
          <w:szCs w:val="28"/>
        </w:rPr>
        <w:t>CALL</w:t>
      </w:r>
      <w:r w:rsidRPr="005205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911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20580" w:rsidRPr="00520580" w:rsidRDefault="00520580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>Other common stroke symptoms can include the sudden onset of:</w:t>
      </w:r>
    </w:p>
    <w:p w:rsidR="00520580" w:rsidRPr="00520580" w:rsidRDefault="00520580" w:rsidP="000F676C">
      <w:pPr>
        <w:numPr>
          <w:ilvl w:val="0"/>
          <w:numId w:val="1"/>
        </w:numPr>
        <w:shd w:val="clear" w:color="auto" w:fill="FFFFFF"/>
        <w:tabs>
          <w:tab w:val="clear" w:pos="3240"/>
          <w:tab w:val="num" w:pos="1440"/>
        </w:tabs>
        <w:spacing w:before="100" w:beforeAutospacing="1" w:after="100" w:afterAutospacing="1" w:line="240" w:lineRule="atLeast"/>
        <w:ind w:hanging="25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>Numbness of the face, arm, or leg</w:t>
      </w:r>
    </w:p>
    <w:p w:rsidR="00520580" w:rsidRPr="00520580" w:rsidRDefault="00520580" w:rsidP="000F676C">
      <w:pPr>
        <w:numPr>
          <w:ilvl w:val="0"/>
          <w:numId w:val="1"/>
        </w:numPr>
        <w:shd w:val="clear" w:color="auto" w:fill="FFFFFF"/>
        <w:tabs>
          <w:tab w:val="clear" w:pos="3240"/>
          <w:tab w:val="num" w:pos="1440"/>
        </w:tabs>
        <w:spacing w:before="100" w:beforeAutospacing="1" w:after="100" w:afterAutospacing="1" w:line="240" w:lineRule="atLeast"/>
        <w:ind w:hanging="25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>Confusion, trouble speaking or understanding</w:t>
      </w:r>
    </w:p>
    <w:p w:rsidR="00520580" w:rsidRPr="00520580" w:rsidRDefault="00A235E9" w:rsidP="000F676C">
      <w:pPr>
        <w:numPr>
          <w:ilvl w:val="0"/>
          <w:numId w:val="1"/>
        </w:numPr>
        <w:shd w:val="clear" w:color="auto" w:fill="FFFFFF"/>
        <w:tabs>
          <w:tab w:val="clear" w:pos="3240"/>
          <w:tab w:val="num" w:pos="1440"/>
        </w:tabs>
        <w:spacing w:before="100" w:beforeAutospacing="1" w:after="100" w:afterAutospacing="1" w:line="240" w:lineRule="atLeast"/>
        <w:ind w:hanging="25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/>
      <w:r w:rsidR="000F676C">
        <w:rPr>
          <w:rFonts w:ascii="Arial" w:eastAsia="Times New Roman" w:hAnsi="Arial" w:cs="Arial"/>
          <w:color w:val="000000"/>
          <w:sz w:val="20"/>
          <w:szCs w:val="20"/>
        </w:rPr>
        <w:t xml:space="preserve">Vision 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trouble in one or both </w:t>
      </w:r>
      <w:hyperlink r:id="rId11" w:history="1"/>
      <w:r w:rsidR="000F676C">
        <w:rPr>
          <w:rFonts w:ascii="Arial" w:eastAsia="Times New Roman" w:hAnsi="Arial" w:cs="Arial"/>
          <w:color w:val="000000"/>
          <w:sz w:val="20"/>
          <w:szCs w:val="20"/>
        </w:rPr>
        <w:t xml:space="preserve"> eyes</w:t>
      </w:r>
    </w:p>
    <w:p w:rsidR="00520580" w:rsidRPr="00520580" w:rsidRDefault="00520580" w:rsidP="000F676C">
      <w:pPr>
        <w:numPr>
          <w:ilvl w:val="0"/>
          <w:numId w:val="1"/>
        </w:numPr>
        <w:shd w:val="clear" w:color="auto" w:fill="FFFFFF"/>
        <w:tabs>
          <w:tab w:val="clear" w:pos="3240"/>
          <w:tab w:val="num" w:pos="1440"/>
        </w:tabs>
        <w:spacing w:before="100" w:beforeAutospacing="1" w:after="100" w:afterAutospacing="1" w:line="240" w:lineRule="atLeast"/>
        <w:ind w:hanging="25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>Trouble walking,</w:t>
      </w:r>
      <w:hyperlink r:id="rId12" w:history="1"/>
      <w:r w:rsidR="000F676C">
        <w:rPr>
          <w:rFonts w:ascii="Arial" w:eastAsia="Times New Roman" w:hAnsi="Arial" w:cs="Arial"/>
          <w:color w:val="000000"/>
          <w:sz w:val="20"/>
          <w:szCs w:val="20"/>
        </w:rPr>
        <w:t xml:space="preserve"> dizziness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, loss of balance or coordination</w:t>
      </w:r>
    </w:p>
    <w:p w:rsidR="00520580" w:rsidRPr="00520580" w:rsidRDefault="00520580" w:rsidP="000F676C">
      <w:pPr>
        <w:numPr>
          <w:ilvl w:val="0"/>
          <w:numId w:val="1"/>
        </w:numPr>
        <w:shd w:val="clear" w:color="auto" w:fill="FFFFFF"/>
        <w:tabs>
          <w:tab w:val="clear" w:pos="3240"/>
          <w:tab w:val="num" w:pos="1440"/>
        </w:tabs>
        <w:spacing w:before="100" w:beforeAutospacing="1" w:after="100" w:afterAutospacing="1" w:line="240" w:lineRule="atLeast"/>
        <w:ind w:hanging="25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Severe </w:t>
      </w:r>
      <w:hyperlink r:id="rId13" w:history="1"/>
      <w:r w:rsidR="000F676C">
        <w:rPr>
          <w:rFonts w:ascii="Arial" w:eastAsia="Times New Roman" w:hAnsi="Arial" w:cs="Arial"/>
          <w:color w:val="000000"/>
          <w:sz w:val="20"/>
          <w:szCs w:val="20"/>
        </w:rPr>
        <w:t xml:space="preserve"> headache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with no known cause</w:t>
      </w:r>
    </w:p>
    <w:p w:rsidR="00520580" w:rsidRPr="00520580" w:rsidRDefault="00520580" w:rsidP="000F676C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20580">
        <w:rPr>
          <w:rFonts w:ascii="Arial" w:eastAsia="Times New Roman" w:hAnsi="Arial" w:cs="Arial"/>
          <w:b/>
          <w:bCs/>
          <w:color w:val="000000"/>
          <w:sz w:val="28"/>
          <w:szCs w:val="28"/>
        </w:rPr>
        <w:t>When It Isn't Obvious</w:t>
      </w:r>
    </w:p>
    <w:p w:rsidR="00520580" w:rsidRPr="00520580" w:rsidRDefault="00520580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>Knowin</w:t>
      </w:r>
      <w:r w:rsidR="002F5911">
        <w:rPr>
          <w:rFonts w:ascii="Arial" w:eastAsia="Times New Roman" w:hAnsi="Arial" w:cs="Arial"/>
          <w:color w:val="000000"/>
          <w:sz w:val="20"/>
          <w:szCs w:val="20"/>
        </w:rPr>
        <w:t>g when a stroke has occurred may not always be obvious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2F59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The classic image of stroke is not being able to move on one side, or to speak. </w:t>
      </w:r>
      <w:r w:rsidR="002F59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But because some strokes are less severe than others, you might feel only minor weakness in an arm or leg if you’ve had one.</w:t>
      </w:r>
    </w:p>
    <w:p w:rsidR="00520580" w:rsidRPr="00520580" w:rsidRDefault="00520580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>There are two types of stroke; the symptoms are the same:</w:t>
      </w:r>
    </w:p>
    <w:p w:rsidR="00520580" w:rsidRPr="00520580" w:rsidRDefault="00520580" w:rsidP="002F5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44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ischemic, when a </w:t>
      </w:r>
      <w:hyperlink r:id="rId14" w:history="1"/>
      <w:r w:rsidR="002F5911">
        <w:rPr>
          <w:rFonts w:ascii="Arial" w:eastAsia="Times New Roman" w:hAnsi="Arial" w:cs="Arial"/>
          <w:color w:val="000000"/>
          <w:sz w:val="20"/>
          <w:szCs w:val="20"/>
        </w:rPr>
        <w:t xml:space="preserve"> blood clot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blocks an </w:t>
      </w:r>
      <w:r w:rsidR="002F5911">
        <w:rPr>
          <w:rFonts w:ascii="Arial" w:eastAsia="Times New Roman" w:hAnsi="Arial" w:cs="Arial"/>
          <w:color w:val="000000"/>
          <w:sz w:val="20"/>
          <w:szCs w:val="20"/>
        </w:rPr>
        <w:t xml:space="preserve">artery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that carries</w:t>
      </w:r>
      <w:hyperlink r:id="rId15" w:history="1"/>
      <w:r w:rsidR="002F5911">
        <w:rPr>
          <w:rFonts w:ascii="Arial" w:eastAsia="Times New Roman" w:hAnsi="Arial" w:cs="Arial"/>
          <w:color w:val="000000"/>
          <w:sz w:val="20"/>
          <w:szCs w:val="20"/>
        </w:rPr>
        <w:t xml:space="preserve"> blood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from the </w:t>
      </w:r>
      <w:hyperlink r:id="rId16" w:history="1"/>
      <w:r w:rsidR="002F5911">
        <w:rPr>
          <w:rFonts w:ascii="Arial" w:eastAsia="Times New Roman" w:hAnsi="Arial" w:cs="Arial"/>
          <w:color w:val="000000"/>
          <w:sz w:val="20"/>
          <w:szCs w:val="20"/>
        </w:rPr>
        <w:t>heart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to the body</w:t>
      </w:r>
    </w:p>
    <w:p w:rsidR="00520580" w:rsidRPr="00520580" w:rsidRDefault="00520580" w:rsidP="002F5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44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>hemorrhagic, when a vessel breaks and stops</w:t>
      </w:r>
      <w:hyperlink r:id="rId17" w:history="1"/>
      <w:r w:rsidR="002F5911">
        <w:rPr>
          <w:rFonts w:ascii="Arial" w:eastAsia="Times New Roman" w:hAnsi="Arial" w:cs="Arial"/>
          <w:color w:val="000000"/>
          <w:sz w:val="20"/>
          <w:szCs w:val="20"/>
        </w:rPr>
        <w:t xml:space="preserve"> blood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flow to the </w:t>
      </w:r>
      <w:hyperlink r:id="rId18" w:history="1"/>
      <w:r w:rsidR="002F5911">
        <w:rPr>
          <w:rFonts w:ascii="Arial" w:eastAsia="Times New Roman" w:hAnsi="Arial" w:cs="Arial"/>
          <w:color w:val="000000"/>
          <w:sz w:val="20"/>
          <w:szCs w:val="20"/>
        </w:rPr>
        <w:t>brain.</w:t>
      </w:r>
    </w:p>
    <w:p w:rsidR="00520580" w:rsidRPr="00520580" w:rsidRDefault="00520580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>As you age, the risk for a mini-stroke -- known as a</w:t>
      </w:r>
      <w:hyperlink r:id="rId19" w:history="1">
        <w:r w:rsidR="002F5911" w:rsidRPr="002F5911">
          <w:rPr>
            <w:rFonts w:ascii="Arial" w:eastAsia="Times New Roman" w:hAnsi="Arial" w:cs="Arial"/>
            <w:sz w:val="20"/>
          </w:rPr>
          <w:t xml:space="preserve"> transient</w:t>
        </w:r>
        <w:r w:rsidRPr="002F5911">
          <w:rPr>
            <w:rFonts w:ascii="Arial" w:eastAsia="Times New Roman" w:hAnsi="Arial" w:cs="Arial"/>
            <w:sz w:val="20"/>
          </w:rPr>
          <w:t xml:space="preserve"> ischemic attack</w:t>
        </w:r>
      </w:hyperlink>
      <w:r w:rsidRPr="00520580">
        <w:rPr>
          <w:rFonts w:ascii="Arial" w:eastAsia="Times New Roman" w:hAnsi="Arial" w:cs="Arial"/>
          <w:color w:val="000000"/>
          <w:sz w:val="20"/>
          <w:szCs w:val="20"/>
        </w:rPr>
        <w:t>, or TIA -- rises. The symptoms of TIA mimic those of an actual stroke but go away within about 24 hours.</w:t>
      </w:r>
    </w:p>
    <w:p w:rsidR="00520580" w:rsidRPr="00520580" w:rsidRDefault="00520580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The likelihood that a full ischemic stroke will follow a TIA is strong -- up to 40 percent of people who have a TIA go on to have a stroke. </w:t>
      </w:r>
      <w:r w:rsidR="004650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And it doesn’t take long -- 5% of people who have TIA have a stroke within 2-3 days; 10% to 15% have one within 3 months.</w:t>
      </w:r>
    </w:p>
    <w:p w:rsidR="00520580" w:rsidRPr="00520580" w:rsidRDefault="00520580" w:rsidP="000F676C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20580">
        <w:rPr>
          <w:rFonts w:ascii="Arial" w:eastAsia="Times New Roman" w:hAnsi="Arial" w:cs="Arial"/>
          <w:b/>
          <w:bCs/>
          <w:color w:val="000000"/>
          <w:sz w:val="28"/>
          <w:szCs w:val="28"/>
        </w:rPr>
        <w:t>Timing Is Key</w:t>
      </w:r>
    </w:p>
    <w:p w:rsidR="00520580" w:rsidRPr="00520580" w:rsidRDefault="00520580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20580">
        <w:rPr>
          <w:rFonts w:ascii="Arial" w:eastAsia="Times New Roman" w:hAnsi="Arial" w:cs="Arial"/>
          <w:color w:val="000000"/>
          <w:sz w:val="20"/>
          <w:szCs w:val="20"/>
        </w:rPr>
        <w:t>Getting treatment fast is crucial.</w:t>
      </w:r>
      <w:r w:rsidR="002F591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You should get to the hospital as </w:t>
      </w:r>
      <w:r w:rsidR="00803EF8">
        <w:rPr>
          <w:rFonts w:ascii="Arial" w:eastAsia="Times New Roman" w:hAnsi="Arial" w:cs="Arial"/>
          <w:color w:val="000000"/>
          <w:sz w:val="20"/>
          <w:szCs w:val="20"/>
        </w:rPr>
        <w:t>soon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as possible, because there are treatments that can, in some cases, reverse the damage</w:t>
      </w:r>
      <w:r w:rsidR="00F96D2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thanks to a clot-busting medication </w:t>
      </w:r>
      <w:r w:rsidR="002F5911">
        <w:rPr>
          <w:rFonts w:ascii="Arial" w:eastAsia="Times New Roman" w:hAnsi="Arial" w:cs="Arial"/>
          <w:color w:val="000000"/>
          <w:sz w:val="20"/>
          <w:szCs w:val="20"/>
        </w:rPr>
        <w:t>(tissue plasmogen activator [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tPa</w:t>
      </w:r>
      <w:r w:rsidR="002F5911">
        <w:rPr>
          <w:rFonts w:ascii="Arial" w:eastAsia="Times New Roman" w:hAnsi="Arial" w:cs="Arial"/>
          <w:color w:val="000000"/>
          <w:sz w:val="20"/>
          <w:szCs w:val="20"/>
        </w:rPr>
        <w:t>])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that can dissolve the blockages that cause ischemic strokes. </w:t>
      </w:r>
      <w:r w:rsidR="002F59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But there's a catch.</w:t>
      </w:r>
      <w:r w:rsidR="002F59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The medicine has to be given within 3 to 4 hours of the onset of stroke symptoms for best results. </w:t>
      </w:r>
      <w:r w:rsidR="00803EF8">
        <w:rPr>
          <w:rFonts w:ascii="Arial" w:eastAsia="Times New Roman" w:hAnsi="Arial" w:cs="Arial"/>
          <w:color w:val="000000"/>
          <w:sz w:val="20"/>
          <w:szCs w:val="20"/>
        </w:rPr>
        <w:t>There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are other </w:t>
      </w:r>
      <w:r w:rsidR="002F5911">
        <w:rPr>
          <w:rFonts w:ascii="Arial" w:eastAsia="Times New Roman" w:hAnsi="Arial" w:cs="Arial"/>
          <w:color w:val="000000"/>
          <w:sz w:val="20"/>
          <w:szCs w:val="20"/>
        </w:rPr>
        <w:t xml:space="preserve">medications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to thin blood and prevent clotting even if the 3-hour window has passed, or if a patient can't take tP</w:t>
      </w:r>
      <w:r w:rsidR="00D42D96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03EF8">
        <w:rPr>
          <w:rFonts w:ascii="Arial" w:eastAsia="Times New Roman" w:hAnsi="Arial" w:cs="Arial"/>
          <w:color w:val="000000"/>
          <w:sz w:val="20"/>
          <w:szCs w:val="20"/>
        </w:rPr>
        <w:t xml:space="preserve">  However, tim</w:t>
      </w:r>
      <w:r w:rsidR="00D42D96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="00803EF8">
        <w:rPr>
          <w:rFonts w:ascii="Arial" w:eastAsia="Times New Roman" w:hAnsi="Arial" w:cs="Arial"/>
          <w:color w:val="000000"/>
          <w:sz w:val="20"/>
          <w:szCs w:val="20"/>
        </w:rPr>
        <w:t xml:space="preserve"> is critical because the longer </w:t>
      </w:r>
      <w:r w:rsidR="00D42D96">
        <w:rPr>
          <w:rFonts w:ascii="Arial" w:eastAsia="Times New Roman" w:hAnsi="Arial" w:cs="Arial"/>
          <w:color w:val="000000"/>
          <w:sz w:val="20"/>
          <w:szCs w:val="20"/>
        </w:rPr>
        <w:t xml:space="preserve">the blockage lasts, the greater the damage.  </w:t>
      </w:r>
      <w:r w:rsidRPr="00520580">
        <w:rPr>
          <w:rFonts w:ascii="Arial" w:eastAsia="Times New Roman" w:hAnsi="Arial" w:cs="Arial"/>
          <w:color w:val="000000"/>
          <w:sz w:val="20"/>
          <w:szCs w:val="20"/>
        </w:rPr>
        <w:t>Surgery to repair the broken vessel is the go-to treatment for hemorrhagic stroke.</w:t>
      </w:r>
    </w:p>
    <w:p w:rsidR="002F5911" w:rsidRPr="00F96D28" w:rsidRDefault="002F5911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96D28">
        <w:rPr>
          <w:rFonts w:ascii="Arial" w:eastAsia="Times New Roman" w:hAnsi="Arial" w:cs="Arial"/>
          <w:b/>
          <w:color w:val="000000"/>
          <w:sz w:val="28"/>
          <w:szCs w:val="28"/>
        </w:rPr>
        <w:t>Good News</w:t>
      </w:r>
    </w:p>
    <w:p w:rsidR="00520580" w:rsidRPr="00520580" w:rsidRDefault="002F5911" w:rsidP="000F676C">
      <w:pPr>
        <w:shd w:val="clear" w:color="auto" w:fill="FFFFFF"/>
        <w:spacing w:before="100" w:beforeAutospacing="1" w:after="15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Eighty percent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of strokes are preventable.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Almost 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>half of strokes result from</w:t>
      </w:r>
      <w:hyperlink r:id="rId20" w:history="1"/>
      <w:r w:rsidR="00D42D96">
        <w:rPr>
          <w:rFonts w:ascii="Arial" w:eastAsia="Times New Roman" w:hAnsi="Arial" w:cs="Arial"/>
          <w:color w:val="000000"/>
          <w:sz w:val="20"/>
          <w:szCs w:val="20"/>
        </w:rPr>
        <w:t xml:space="preserve"> high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blood pressure.  You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 xml:space="preserve"> can take steps to keep it in check -- </w:t>
      </w:r>
      <w:r>
        <w:rPr>
          <w:rFonts w:ascii="Arial" w:eastAsia="Times New Roman" w:hAnsi="Arial" w:cs="Arial"/>
          <w:color w:val="000000"/>
          <w:sz w:val="20"/>
          <w:szCs w:val="20"/>
        </w:rPr>
        <w:t>quit smoking, exercise, lose weight</w:t>
      </w:r>
      <w:r w:rsidR="00520580" w:rsidRPr="00520580">
        <w:rPr>
          <w:rFonts w:ascii="Arial" w:eastAsia="Times New Roman" w:hAnsi="Arial" w:cs="Arial"/>
          <w:color w:val="000000"/>
          <w:sz w:val="20"/>
          <w:szCs w:val="20"/>
        </w:rPr>
        <w:t>, and take medications your doctor prescribes.</w:t>
      </w:r>
    </w:p>
    <w:p w:rsidR="00520580" w:rsidRPr="00520580" w:rsidRDefault="00520580" w:rsidP="00520580">
      <w:pPr>
        <w:shd w:val="clear" w:color="auto" w:fill="FFFFFF"/>
        <w:spacing w:before="100" w:beforeAutospacing="1" w:after="15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520580" w:rsidRPr="00520580" w:rsidSect="00E7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04B7A"/>
    <w:multiLevelType w:val="multilevel"/>
    <w:tmpl w:val="0954451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E84461"/>
    <w:multiLevelType w:val="multilevel"/>
    <w:tmpl w:val="E66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0"/>
    <w:rsid w:val="0000500F"/>
    <w:rsid w:val="000F676C"/>
    <w:rsid w:val="002F5911"/>
    <w:rsid w:val="00465051"/>
    <w:rsid w:val="0048787A"/>
    <w:rsid w:val="00520580"/>
    <w:rsid w:val="00755CF6"/>
    <w:rsid w:val="00803EF8"/>
    <w:rsid w:val="00A235E9"/>
    <w:rsid w:val="00D42D96"/>
    <w:rsid w:val="00E76FDA"/>
    <w:rsid w:val="00F9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ACB5D-45DC-42A0-847C-04EB1CBB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FDA"/>
  </w:style>
  <w:style w:type="paragraph" w:styleId="Heading3">
    <w:name w:val="heading 3"/>
    <w:basedOn w:val="Normal"/>
    <w:link w:val="Heading3Char"/>
    <w:uiPriority w:val="9"/>
    <w:qFormat/>
    <w:rsid w:val="00520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580"/>
    <w:rPr>
      <w:strike w:val="0"/>
      <w:dstrike w:val="0"/>
      <w:color w:val="1295C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205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6962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5612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6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275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878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673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328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8872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820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2870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292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3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ebmd.com/migraines-headaches/default.htm" TargetMode="External"/><Relationship Id="rId18" Type="http://schemas.openxmlformats.org/officeDocument/2006/relationships/hyperlink" Target="http://www.webmd.com/brain/picture-of-the-bra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webmd.com/first-aid/understanding-dizziness-basics" TargetMode="External"/><Relationship Id="rId17" Type="http://schemas.openxmlformats.org/officeDocument/2006/relationships/hyperlink" Target="http://www.webmd.com/a-to-z-guides/rm-quiz-blood-basic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md.com/heart/picture-of-the-heart" TargetMode="External"/><Relationship Id="rId20" Type="http://schemas.openxmlformats.org/officeDocument/2006/relationships/hyperlink" Target="http://www.webmd.com/hypertension-high-blood-pressure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bmd.com/stroke/default.htm" TargetMode="External"/><Relationship Id="rId11" Type="http://schemas.openxmlformats.org/officeDocument/2006/relationships/hyperlink" Target="http://www.webmd.com/eye-health/picture-of-the-ey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ebmd.com/heart/anatomy-picture-of-blood" TargetMode="External"/><Relationship Id="rId10" Type="http://schemas.openxmlformats.org/officeDocument/2006/relationships/hyperlink" Target="http://www.webmd.com/eye-health/default.htm" TargetMode="External"/><Relationship Id="rId19" Type="http://schemas.openxmlformats.org/officeDocument/2006/relationships/hyperlink" Target="http://www.webmd.com/stroke/tc/transient-ischemic-attack-tia-topic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md.com/stroke/rm-quiz-what-do-you-know-about-stroke" TargetMode="External"/><Relationship Id="rId14" Type="http://schemas.openxmlformats.org/officeDocument/2006/relationships/hyperlink" Target="http://www.webmd.com/dvt/blood-clo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Lucy Franck</cp:lastModifiedBy>
  <cp:revision>2</cp:revision>
  <dcterms:created xsi:type="dcterms:W3CDTF">2020-05-24T14:51:00Z</dcterms:created>
  <dcterms:modified xsi:type="dcterms:W3CDTF">2020-05-24T14:51:00Z</dcterms:modified>
</cp:coreProperties>
</file>